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F645" w14:textId="77777777" w:rsidR="00AE74B6" w:rsidRDefault="00AE74B6" w:rsidP="00BD7404">
      <w:pPr>
        <w:pStyle w:val="Titel"/>
      </w:pPr>
      <w:r>
        <w:t>Probenahme beim Pferd für Laboruntersuchungen</w:t>
      </w:r>
    </w:p>
    <w:p w14:paraId="640C2064" w14:textId="42D76D7D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Für Untersuchungen im Molekulargenetik-Labor müssen Proben von dem zu untersuchenden Pferd</w:t>
      </w:r>
      <w:r w:rsidR="005020E8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entnommen und eingesandt werden. Nur wenn dies korrekt erfolgt, kann die Laboranalytik die benötigte</w:t>
      </w:r>
      <w:r w:rsidR="005020E8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Grundlage z. B. für die Abstammungsüberprüfung und zum Auslesen genetischer Eigenschaften liefern.</w:t>
      </w:r>
    </w:p>
    <w:p w14:paraId="40437D23" w14:textId="66771BCC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In diesem Merkblatt haben wir wichtige Hinweise und eine Schritt-für-Schritt-Anleitung</w:t>
      </w:r>
    </w:p>
    <w:p w14:paraId="78247543" w14:textId="77777777" w:rsidR="00AE74B6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zur Probenahme für Sie zusammengestellt.</w:t>
      </w:r>
    </w:p>
    <w:p w14:paraId="0067B21F" w14:textId="77777777" w:rsidR="005020E8" w:rsidRPr="00BD7404" w:rsidRDefault="005020E8" w:rsidP="00BD7404">
      <w:pPr>
        <w:spacing w:after="0" w:line="276" w:lineRule="auto"/>
        <w:rPr>
          <w:rFonts w:ascii="Tahoma" w:hAnsi="Tahoma" w:cs="Tahoma"/>
        </w:rPr>
      </w:pPr>
    </w:p>
    <w:p w14:paraId="07F55E9A" w14:textId="77777777" w:rsid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  <w:b/>
          <w:bCs/>
        </w:rPr>
        <w:t>Was wird für die Laboranalyse benötigt?</w:t>
      </w:r>
      <w:r w:rsidRPr="00BD7404">
        <w:rPr>
          <w:rFonts w:ascii="Tahoma" w:hAnsi="Tahoma" w:cs="Tahoma"/>
        </w:rPr>
        <w:t xml:space="preserve"> </w:t>
      </w:r>
    </w:p>
    <w:p w14:paraId="29B38B78" w14:textId="4902B562" w:rsidR="00AE74B6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ca. 50 - 100 Haarwurzeln aus Mähne oder Schweif</w:t>
      </w:r>
    </w:p>
    <w:p w14:paraId="336326ED" w14:textId="77777777" w:rsidR="005020E8" w:rsidRPr="00BD7404" w:rsidRDefault="005020E8" w:rsidP="00BD7404">
      <w:pPr>
        <w:spacing w:after="0" w:line="276" w:lineRule="auto"/>
        <w:rPr>
          <w:rFonts w:ascii="Tahoma" w:hAnsi="Tahoma" w:cs="Tahoma"/>
        </w:rPr>
      </w:pPr>
    </w:p>
    <w:p w14:paraId="67FA4572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  <w:b/>
          <w:bCs/>
        </w:rPr>
      </w:pPr>
      <w:r w:rsidRPr="00BD7404">
        <w:rPr>
          <w:rFonts w:ascii="Tahoma" w:hAnsi="Tahoma" w:cs="Tahoma"/>
          <w:b/>
          <w:bCs/>
        </w:rPr>
        <w:t>Wie können Sie dazu beitragen, dass die Untersuchung zügig und reibungslos erfolgt?</w:t>
      </w:r>
    </w:p>
    <w:p w14:paraId="074711DD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Mähne (alternativ: Schweif) ist trocken und frei von gröberen Verschmutzungen</w:t>
      </w:r>
    </w:p>
    <w:p w14:paraId="4C8510E5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großzügige Beprobung − eher ein dickeres Büschel Haare greifen</w:t>
      </w:r>
    </w:p>
    <w:p w14:paraId="78AB5E7A" w14:textId="67ACCBDA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saubere Einzeltier-Beprobung − Die angewendete Analysemethode im Labor ist sehr empfindlich, so</w:t>
      </w:r>
      <w:r w:rsidR="00BD7404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dass die Verschleppung eines einzelnen fremden Haares im ungünstigen Fall bereits zur</w:t>
      </w:r>
      <w:r w:rsidR="00BD7404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Verfälschung der Ergebnisse führen kann!</w:t>
      </w:r>
    </w:p>
    <w:p w14:paraId="61545831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sorgfältige Beschriftung des Probenbeutels (leserliche Schrift, Kontrolle der Lebensnummer)</w:t>
      </w:r>
    </w:p>
    <w:p w14:paraId="7BC842F6" w14:textId="77777777" w:rsidR="00AE74B6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möglichst zügiger Probenversand an das zuständige Labor</w:t>
      </w:r>
    </w:p>
    <w:p w14:paraId="2CEADBE5" w14:textId="77777777" w:rsidR="00BD7404" w:rsidRPr="00BD7404" w:rsidRDefault="00BD7404" w:rsidP="00BD7404">
      <w:pPr>
        <w:spacing w:after="0" w:line="276" w:lineRule="auto"/>
        <w:rPr>
          <w:rFonts w:ascii="Tahoma" w:hAnsi="Tahoma" w:cs="Tahoma"/>
        </w:rPr>
      </w:pPr>
    </w:p>
    <w:p w14:paraId="4CBDDE8A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  <w:b/>
          <w:bCs/>
        </w:rPr>
      </w:pPr>
      <w:r w:rsidRPr="00BD7404">
        <w:rPr>
          <w:rFonts w:ascii="Tahoma" w:hAnsi="Tahoma" w:cs="Tahoma"/>
          <w:b/>
          <w:bCs/>
        </w:rPr>
        <w:t>Was benötigen Sie für die Probenahme?</w:t>
      </w:r>
    </w:p>
    <w:p w14:paraId="2B0F21AF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1 Briefumschlag (neu / sauber, Standardformat C6 oder kleiner, ohne Sichtfenster)</w:t>
      </w:r>
    </w:p>
    <w:p w14:paraId="7E8C1056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Equidenpass</w:t>
      </w:r>
    </w:p>
    <w:p w14:paraId="5E5BA44F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Kugelschreiber</w:t>
      </w:r>
    </w:p>
    <w:p w14:paraId="7CBB4848" w14:textId="77777777" w:rsidR="00AE74B6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optional: kleiner, stabiler Mähnenkamm (z.B. aus Metall)</w:t>
      </w:r>
    </w:p>
    <w:p w14:paraId="7D486F1E" w14:textId="77777777" w:rsidR="002A7011" w:rsidRPr="00BD7404" w:rsidRDefault="002A7011" w:rsidP="00BD7404">
      <w:pPr>
        <w:spacing w:after="0" w:line="276" w:lineRule="auto"/>
        <w:rPr>
          <w:rFonts w:ascii="Tahoma" w:hAnsi="Tahoma" w:cs="Tahoma"/>
        </w:rPr>
      </w:pPr>
    </w:p>
    <w:p w14:paraId="37D0ED57" w14:textId="77777777" w:rsidR="00AE74B6" w:rsidRPr="002A7011" w:rsidRDefault="00AE74B6" w:rsidP="00BD7404">
      <w:pPr>
        <w:spacing w:after="0" w:line="276" w:lineRule="auto"/>
        <w:rPr>
          <w:rFonts w:ascii="Tahoma" w:hAnsi="Tahoma" w:cs="Tahoma"/>
          <w:b/>
          <w:bCs/>
        </w:rPr>
      </w:pPr>
      <w:r w:rsidRPr="002A7011">
        <w:rPr>
          <w:rFonts w:ascii="Tahoma" w:hAnsi="Tahoma" w:cs="Tahoma"/>
          <w:b/>
          <w:bCs/>
        </w:rPr>
        <w:t>Was benötigen Sie zusätzlich für den Probenversand?</w:t>
      </w:r>
    </w:p>
    <w:p w14:paraId="1B5E31CD" w14:textId="0386EA0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• frankierter und adressierter Briefumschlag (Zuchtverband über den Sie die Beauftragung vornehmen, als Absender)</w:t>
      </w:r>
    </w:p>
    <w:p w14:paraId="0333E5DB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Versand-Etiketten</w:t>
      </w:r>
    </w:p>
    <w:p w14:paraId="412647A5" w14:textId="7672C94F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Folgende Etikette können Sie ausdrucken, ausschneiden und auf den frankierten Umschlag “</w:t>
      </w:r>
    </w:p>
    <w:p w14:paraId="5502E6C1" w14:textId="18CE02A1" w:rsidR="002A7011" w:rsidRDefault="002A7011" w:rsidP="00BD7404">
      <w:p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Kleben:</w:t>
      </w:r>
    </w:p>
    <w:p w14:paraId="6FA89E7B" w14:textId="270A335C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 xml:space="preserve">Verband der Züchter </w:t>
      </w:r>
      <w:r w:rsidR="002A7011">
        <w:rPr>
          <w:rFonts w:ascii="Tahoma" w:hAnsi="Tahoma" w:cs="Tahoma"/>
        </w:rPr>
        <w:t>und Freunde d</w:t>
      </w:r>
      <w:r w:rsidRPr="00BD7404">
        <w:rPr>
          <w:rFonts w:ascii="Tahoma" w:hAnsi="Tahoma" w:cs="Tahoma"/>
        </w:rPr>
        <w:t xml:space="preserve">es </w:t>
      </w:r>
      <w:r w:rsidR="002A7011">
        <w:rPr>
          <w:rFonts w:ascii="Tahoma" w:hAnsi="Tahoma" w:cs="Tahoma"/>
        </w:rPr>
        <w:t>Arabischen Pferdes</w:t>
      </w:r>
      <w:r w:rsidRPr="00BD7404">
        <w:rPr>
          <w:rFonts w:ascii="Tahoma" w:hAnsi="Tahoma" w:cs="Tahoma"/>
        </w:rPr>
        <w:t xml:space="preserve"> e. V.</w:t>
      </w:r>
    </w:p>
    <w:p w14:paraId="32D4B4D1" w14:textId="68257842" w:rsidR="00AE74B6" w:rsidRPr="00BD7404" w:rsidRDefault="002A7011" w:rsidP="00BD7404">
      <w:p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 </w:t>
      </w:r>
      <w:proofErr w:type="spellStart"/>
      <w:r>
        <w:rPr>
          <w:rFonts w:ascii="Tahoma" w:hAnsi="Tahoma" w:cs="Tahoma"/>
        </w:rPr>
        <w:t>Kanaleck</w:t>
      </w:r>
      <w:proofErr w:type="spellEnd"/>
      <w:r>
        <w:rPr>
          <w:rFonts w:ascii="Tahoma" w:hAnsi="Tahoma" w:cs="Tahoma"/>
        </w:rPr>
        <w:t xml:space="preserve"> 10</w:t>
      </w:r>
    </w:p>
    <w:p w14:paraId="25299191" w14:textId="49AFCB86" w:rsidR="00AE74B6" w:rsidRDefault="002A7011" w:rsidP="00BD7404">
      <w:p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30926 Seelze</w:t>
      </w:r>
      <w:r>
        <w:rPr>
          <w:rFonts w:ascii="Tahoma" w:hAnsi="Tahoma" w:cs="Tahoma"/>
        </w:rPr>
        <w:br/>
      </w:r>
    </w:p>
    <w:p w14:paraId="70ACEBDE" w14:textId="77777777" w:rsidR="002A7011" w:rsidRDefault="002A7011" w:rsidP="00BD7404">
      <w:pPr>
        <w:spacing w:after="0" w:line="276" w:lineRule="auto"/>
        <w:rPr>
          <w:rFonts w:ascii="Tahoma" w:hAnsi="Tahoma" w:cs="Tahoma"/>
        </w:rPr>
      </w:pPr>
    </w:p>
    <w:p w14:paraId="4D74C9AB" w14:textId="77777777" w:rsidR="002A7011" w:rsidRDefault="002A7011" w:rsidP="00BD7404">
      <w:pPr>
        <w:spacing w:after="0" w:line="276" w:lineRule="auto"/>
        <w:rPr>
          <w:rFonts w:ascii="Tahoma" w:hAnsi="Tahoma" w:cs="Tahoma"/>
        </w:rPr>
      </w:pPr>
    </w:p>
    <w:p w14:paraId="2F7786AF" w14:textId="77777777" w:rsidR="002A7011" w:rsidRDefault="002A7011" w:rsidP="00BD7404">
      <w:pPr>
        <w:spacing w:after="0" w:line="276" w:lineRule="auto"/>
        <w:rPr>
          <w:rFonts w:ascii="Tahoma" w:hAnsi="Tahoma" w:cs="Tahoma"/>
        </w:rPr>
      </w:pPr>
    </w:p>
    <w:p w14:paraId="4245ACE9" w14:textId="77777777" w:rsidR="002A7011" w:rsidRDefault="002A7011" w:rsidP="00BD7404">
      <w:pPr>
        <w:spacing w:after="0" w:line="276" w:lineRule="auto"/>
        <w:rPr>
          <w:rFonts w:ascii="Tahoma" w:hAnsi="Tahoma" w:cs="Tahoma"/>
        </w:rPr>
      </w:pPr>
    </w:p>
    <w:p w14:paraId="61CE295C" w14:textId="77777777" w:rsidR="002A7011" w:rsidRPr="00BD7404" w:rsidRDefault="002A7011" w:rsidP="00BD7404">
      <w:pPr>
        <w:spacing w:after="0" w:line="276" w:lineRule="auto"/>
        <w:rPr>
          <w:rFonts w:ascii="Tahoma" w:hAnsi="Tahoma" w:cs="Tahoma"/>
        </w:rPr>
      </w:pPr>
    </w:p>
    <w:p w14:paraId="46C220C5" w14:textId="77777777" w:rsidR="00AE74B6" w:rsidRPr="002A7011" w:rsidRDefault="00AE74B6" w:rsidP="002A7011">
      <w:pPr>
        <w:pStyle w:val="Titel"/>
      </w:pPr>
      <w:r w:rsidRPr="002A7011">
        <w:lastRenderedPageBreak/>
        <w:t>Schritt-für-Schritt-Anleitung zur Probenahme</w:t>
      </w:r>
    </w:p>
    <w:p w14:paraId="092EAAA4" w14:textId="4BD62574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(1) Vorbereitung des Briefumschlages, der als "Probenbeutel" dient</w:t>
      </w:r>
      <w:r w:rsidR="002A7011">
        <w:rPr>
          <w:rFonts w:ascii="Tahoma" w:hAnsi="Tahoma" w:cs="Tahoma"/>
        </w:rPr>
        <w:t xml:space="preserve">. </w:t>
      </w:r>
      <w:r w:rsidRPr="00BD7404">
        <w:rPr>
          <w:rFonts w:ascii="Tahoma" w:hAnsi="Tahoma" w:cs="Tahoma"/>
        </w:rPr>
        <w:t>Schreiben Sie die Lebensnummer des Pferdes, von dem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Sie eine Probe zur Untersuchung einsenden möchten, mit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einem dokumentenechten Stift (z.B. Kugelschreiber) auf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den Umschlag. Sie finden die 15-stellige Lebensnummer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vorne auf dem Equidenpass.</w:t>
      </w:r>
    </w:p>
    <w:p w14:paraId="1FE1DECA" w14:textId="0EAFE44F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Wenn Sie mehrere Pferde beproben, bereiten Sie für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jedes Pferd einen eigenen Umschlag vor und achten Sie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darauf, dass beim Einstecken der Proben keine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Vertauschung erfolgen kann. Vermerken Sie sich hierzu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gerne zusätzlich zur Lebensnummer jeweils den</w:t>
      </w:r>
    </w:p>
    <w:p w14:paraId="372CA24E" w14:textId="77777777" w:rsidR="00AE74B6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Pferdenamen auf dem Umschlag.</w:t>
      </w:r>
    </w:p>
    <w:p w14:paraId="165DBC3B" w14:textId="77777777" w:rsidR="002A7011" w:rsidRPr="00BD7404" w:rsidRDefault="002A7011" w:rsidP="00BD7404">
      <w:pPr>
        <w:spacing w:after="0" w:line="276" w:lineRule="auto"/>
        <w:rPr>
          <w:rFonts w:ascii="Tahoma" w:hAnsi="Tahoma" w:cs="Tahoma"/>
        </w:rPr>
      </w:pPr>
    </w:p>
    <w:p w14:paraId="465B69A5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(2) Probenahme</w:t>
      </w:r>
    </w:p>
    <w:p w14:paraId="1D329F3A" w14:textId="2CB830BF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Stellen Sie sicher, dass an Ihren Händen und ggf. dem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benutzten Kamm keine fremden Haare haften.</w:t>
      </w:r>
    </w:p>
    <w:p w14:paraId="0E3C9C60" w14:textId="0963A529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Teilen Sie nun zunächst eine genügend dicke Haarsträhne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(mind. 50 Haare) ab.</w:t>
      </w:r>
    </w:p>
    <w:p w14:paraId="032D43F8" w14:textId="5D55775E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Wickeln Sie dann die Haare um den Mähnenkamm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(oder um Ihren Finger) und ziehen Sie das Haarbüschel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mit einem kräftigen Ruck möglichst dicht am Fell heraus,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 xml:space="preserve">damit </w:t>
      </w:r>
      <w:proofErr w:type="gramStart"/>
      <w:r w:rsidRPr="00BD7404">
        <w:rPr>
          <w:rFonts w:ascii="Tahoma" w:hAnsi="Tahoma" w:cs="Tahoma"/>
        </w:rPr>
        <w:t>die Haarwurzeln</w:t>
      </w:r>
      <w:proofErr w:type="gramEnd"/>
      <w:r w:rsidRPr="00BD7404">
        <w:rPr>
          <w:rFonts w:ascii="Tahoma" w:hAnsi="Tahoma" w:cs="Tahoma"/>
        </w:rPr>
        <w:t xml:space="preserve"> mit herausgezogen werden.</w:t>
      </w:r>
    </w:p>
    <w:p w14:paraId="7A95455A" w14:textId="77777777" w:rsidR="00AE74B6" w:rsidRPr="00BD7404" w:rsidRDefault="00AE74B6" w:rsidP="00BD7404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Überprüfen Sie die erfolgreiche Probenahme:</w:t>
      </w:r>
    </w:p>
    <w:p w14:paraId="3046226E" w14:textId="7324A271" w:rsidR="002A7011" w:rsidRDefault="00AE74B6" w:rsidP="002A7011">
      <w:pPr>
        <w:spacing w:after="0" w:line="276" w:lineRule="auto"/>
        <w:rPr>
          <w:rFonts w:ascii="Tahoma" w:hAnsi="Tahoma" w:cs="Tahoma"/>
        </w:rPr>
      </w:pPr>
      <w:r w:rsidRPr="00BD7404">
        <w:rPr>
          <w:rFonts w:ascii="Tahoma" w:hAnsi="Tahoma" w:cs="Tahoma"/>
        </w:rPr>
        <w:t>Haarwurzeln sollten als kleine, weißliche Verdickungen</w:t>
      </w:r>
      <w:r w:rsidR="002A7011">
        <w:rPr>
          <w:rFonts w:ascii="Tahoma" w:hAnsi="Tahoma" w:cs="Tahoma"/>
        </w:rPr>
        <w:t xml:space="preserve"> </w:t>
      </w:r>
      <w:r w:rsidRPr="00BD7404">
        <w:rPr>
          <w:rFonts w:ascii="Tahoma" w:hAnsi="Tahoma" w:cs="Tahoma"/>
        </w:rPr>
        <w:t>an den Haarenden er</w:t>
      </w:r>
      <w:r w:rsidR="00371EFE">
        <w:rPr>
          <w:rFonts w:ascii="Tahoma" w:hAnsi="Tahoma" w:cs="Tahoma"/>
        </w:rPr>
        <w:t>kennbar sein.</w:t>
      </w:r>
    </w:p>
    <w:p w14:paraId="599C742A" w14:textId="77777777" w:rsidR="002A7011" w:rsidRDefault="002A7011" w:rsidP="002A7011">
      <w:pPr>
        <w:spacing w:after="0" w:line="276" w:lineRule="auto"/>
        <w:rPr>
          <w:rFonts w:ascii="Tahoma" w:hAnsi="Tahoma" w:cs="Tahoma"/>
        </w:rPr>
      </w:pPr>
    </w:p>
    <w:p w14:paraId="765227A8" w14:textId="77777777" w:rsidR="00371EFE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(3) Vorbereitung der Probe für den Versand</w:t>
      </w:r>
    </w:p>
    <w:p w14:paraId="20107152" w14:textId="04CE9994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Bei längeren Haaren empfiehlt sich ein Einkürzen auf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ca. 10-12 cm, damit das Büschel gut in den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Briefumschlag passt. Achten Sie darauf, Überlängen von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der richtigen Seite her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(wurzelloses Ende) einzukürzen.</w:t>
      </w:r>
    </w:p>
    <w:p w14:paraId="4BDD1888" w14:textId="17C90068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Fassen Sie das eingekürzte Haarbüschel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(Haarwurzelprobe) zu einem möglichst glatten,</w:t>
      </w:r>
    </w:p>
    <w:p w14:paraId="4F533E61" w14:textId="2E8468E5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ordentlichen Strang zusammen und stecken Sie diesen in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den vorbereiteten Umschlag. Achten Sie dabei darauf,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dass das Haarbüschel vollständig im Umschlag liegt und</w:t>
      </w:r>
    </w:p>
    <w:p w14:paraId="478CDF1D" w14:textId="77777777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keine Haare vorstehen.</w:t>
      </w:r>
    </w:p>
    <w:p w14:paraId="26DBBE07" w14:textId="40CE8A21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Verschließen Sie den Umschlag mit der Probe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anschließend sorgfältig (Lasche einstecken, dann einmal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in der Mitte zusammenfalten).</w:t>
      </w:r>
    </w:p>
    <w:p w14:paraId="6C3AC1DF" w14:textId="26F2DE1B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Stecken Sie nun den Umschlag mit der Probe in den frankierten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 xml:space="preserve">und an das Labor adressierten zweiten Briefumschlag </w:t>
      </w:r>
      <w:r w:rsidR="00371EFE">
        <w:rPr>
          <w:rFonts w:ascii="Tahoma" w:hAnsi="Tahoma" w:cs="Tahoma"/>
        </w:rPr>
        <w:t>an den VZAP.</w:t>
      </w:r>
    </w:p>
    <w:p w14:paraId="37A3810A" w14:textId="7564A1EA" w:rsidR="002A7011" w:rsidRPr="002A7011" w:rsidRDefault="002A7011" w:rsidP="002A7011">
      <w:pPr>
        <w:spacing w:after="0" w:line="276" w:lineRule="auto"/>
        <w:rPr>
          <w:rFonts w:ascii="Tahoma" w:hAnsi="Tahoma" w:cs="Tahoma"/>
        </w:rPr>
      </w:pPr>
      <w:r w:rsidRPr="002A7011">
        <w:rPr>
          <w:rFonts w:ascii="Tahoma" w:hAnsi="Tahoma" w:cs="Tahoma"/>
        </w:rPr>
        <w:t>Wenn Sie mehrere Proben einzusenden haben, können Sie gerne einen gemeinsamen Um-Umschlag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verwenden.</w:t>
      </w:r>
    </w:p>
    <w:p w14:paraId="35C3C962" w14:textId="6874BB7C" w:rsidR="001F4030" w:rsidRDefault="002A7011" w:rsidP="002A7011">
      <w:pPr>
        <w:spacing w:after="0" w:line="276" w:lineRule="auto"/>
      </w:pPr>
      <w:r w:rsidRPr="002A7011">
        <w:rPr>
          <w:rFonts w:ascii="Tahoma" w:hAnsi="Tahoma" w:cs="Tahoma"/>
        </w:rPr>
        <w:t>Schicken Sie die Probensendung möglichst noch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>am selben Tag an d</w:t>
      </w:r>
      <w:r w:rsidR="00371EFE">
        <w:rPr>
          <w:rFonts w:ascii="Tahoma" w:hAnsi="Tahoma" w:cs="Tahoma"/>
        </w:rPr>
        <w:t>ie Geschäftsstelle des Verbandes</w:t>
      </w:r>
      <w:r w:rsidRPr="002A7011">
        <w:rPr>
          <w:rFonts w:ascii="Tahoma" w:hAnsi="Tahoma" w:cs="Tahoma"/>
        </w:rPr>
        <w:t>. Sollte das nicht möglich sein, bewahren Sie die Probe(n) bei</w:t>
      </w:r>
      <w:r w:rsidR="00371EFE">
        <w:rPr>
          <w:rFonts w:ascii="Tahoma" w:hAnsi="Tahoma" w:cs="Tahoma"/>
        </w:rPr>
        <w:t xml:space="preserve"> </w:t>
      </w:r>
      <w:r w:rsidRPr="002A7011">
        <w:rPr>
          <w:rFonts w:ascii="Tahoma" w:hAnsi="Tahoma" w:cs="Tahoma"/>
        </w:rPr>
        <w:t xml:space="preserve">Raumtemperatur vor Wärme und Feuchtigkeit geschützt auf – und denken Sie an den zügigen </w:t>
      </w:r>
      <w:r w:rsidR="00371EFE">
        <w:rPr>
          <w:rFonts w:ascii="Tahoma" w:hAnsi="Tahoma" w:cs="Tahoma"/>
        </w:rPr>
        <w:t>V</w:t>
      </w:r>
      <w:r w:rsidRPr="002A7011">
        <w:rPr>
          <w:rFonts w:ascii="Tahoma" w:hAnsi="Tahoma" w:cs="Tahoma"/>
        </w:rPr>
        <w:t>ersand</w:t>
      </w:r>
      <w:r w:rsidR="00371EFE">
        <w:rPr>
          <w:rFonts w:ascii="Tahoma" w:hAnsi="Tahoma" w:cs="Tahoma"/>
        </w:rPr>
        <w:t>t</w:t>
      </w:r>
      <w:r w:rsidRPr="002A7011">
        <w:rPr>
          <w:rFonts w:ascii="Tahoma" w:hAnsi="Tahoma" w:cs="Tahoma"/>
        </w:rPr>
        <w:t>.</w:t>
      </w:r>
    </w:p>
    <w:sectPr w:rsidR="001F4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B6"/>
    <w:rsid w:val="001F4030"/>
    <w:rsid w:val="002A7011"/>
    <w:rsid w:val="00371EFE"/>
    <w:rsid w:val="005020E8"/>
    <w:rsid w:val="0072706A"/>
    <w:rsid w:val="00AE74B6"/>
    <w:rsid w:val="00BD7404"/>
    <w:rsid w:val="00D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F821"/>
  <w15:chartTrackingRefBased/>
  <w15:docId w15:val="{C66ED2C7-82AF-4207-88D4-D457BAB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D7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BD7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Kambach</dc:creator>
  <cp:keywords/>
  <dc:description/>
  <cp:lastModifiedBy>Angela Kambach</cp:lastModifiedBy>
  <cp:revision>3</cp:revision>
  <dcterms:created xsi:type="dcterms:W3CDTF">2024-02-29T15:09:00Z</dcterms:created>
  <dcterms:modified xsi:type="dcterms:W3CDTF">2024-03-01T09:03:00Z</dcterms:modified>
</cp:coreProperties>
</file>